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разъясняет.</w:t>
      </w:r>
    </w:p>
    <w:p w14:paraId="02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Утвержден перечень опасных видов инвазивных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ООПТ федерального значения.</w:t>
      </w:r>
    </w:p>
    <w:p w14:paraId="03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Минюсте России 27.02.2026 зарегистрирован приказ Минприроды России от 13.02.2026 № 77 «Об утверждении перечня опасных видов инвазивных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федерального значения».</w:t>
      </w:r>
    </w:p>
    <w:p w14:paraId="04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утвержден в соответствии с пунктом 2 статьи 35.1 Федерального закона от 14.03.1995 № 33-ФЗ «Об особо охраняемых природных территориях».</w:t>
      </w:r>
    </w:p>
    <w:p w14:paraId="05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Реализованы положения Федерального закона от 31.07.2025 № 294-ФЗ «О внесении изменений в Земельный кодекс Российской Федерации и отдельные законодательные акты Российской Федерации».</w:t>
      </w:r>
    </w:p>
    <w:p w14:paraId="06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Настоящий приказ вступ</w:t>
      </w:r>
      <w:r>
        <w:rPr>
          <w:rFonts w:ascii="Times New Roman" w:hAnsi="Times New Roman"/>
          <w:b w:val="0"/>
          <w:sz w:val="28"/>
        </w:rPr>
        <w:t>ил</w:t>
      </w:r>
      <w:r>
        <w:rPr>
          <w:rFonts w:ascii="Times New Roman" w:hAnsi="Times New Roman"/>
          <w:b w:val="0"/>
          <w:sz w:val="28"/>
        </w:rPr>
        <w:t xml:space="preserve"> в силу с 1 марта 2026 года.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2025-10-24T12:49:00Z</dcterms:created>
  <dcterms:modified xsi:type="dcterms:W3CDTF">2026-05-22T06:41:18Z</dcterms:modified>
</cp:coreProperties>
</file>